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4 </w:t>
      </w:r>
      <w:r w:rsidRPr="00F67B0C">
        <w:rPr>
          <w:caps/>
          <w:sz w:val="28"/>
          <w:szCs w:val="28"/>
        </w:rPr>
        <w:t>Разбивка центра и осей ствола шахты. Вертикальная планировка поверхностей промышленных площадок шахт и карьеров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B7627" w:rsidRPr="009F18E8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9F18E8">
        <w:rPr>
          <w:sz w:val="28"/>
          <w:szCs w:val="28"/>
        </w:rPr>
        <w:t>План лекции: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 Оси</w:t>
      </w:r>
      <w:r w:rsidRPr="009F18E8">
        <w:rPr>
          <w:sz w:val="28"/>
          <w:szCs w:val="28"/>
        </w:rPr>
        <w:t xml:space="preserve"> </w:t>
      </w:r>
      <w:r w:rsidRPr="00F67B0C">
        <w:rPr>
          <w:sz w:val="28"/>
          <w:szCs w:val="28"/>
        </w:rPr>
        <w:t>шахтного ствола</w:t>
      </w:r>
      <w:r>
        <w:rPr>
          <w:sz w:val="28"/>
          <w:szCs w:val="28"/>
        </w:rPr>
        <w:t>;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F67B0C">
        <w:rPr>
          <w:sz w:val="28"/>
          <w:szCs w:val="28"/>
        </w:rPr>
        <w:t>Перенесение в натуру центра шахтного ствола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F67B0C">
        <w:rPr>
          <w:sz w:val="28"/>
          <w:szCs w:val="28"/>
        </w:rPr>
        <w:t>Закрепление осевых пунктов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211AF3">
        <w:rPr>
          <w:sz w:val="28"/>
          <w:szCs w:val="28"/>
        </w:rPr>
        <w:t>Вертикальн</w:t>
      </w:r>
      <w:r>
        <w:rPr>
          <w:sz w:val="28"/>
          <w:szCs w:val="28"/>
        </w:rPr>
        <w:t>ая</w:t>
      </w:r>
      <w:r w:rsidRPr="00211AF3">
        <w:rPr>
          <w:sz w:val="28"/>
          <w:szCs w:val="28"/>
        </w:rPr>
        <w:t xml:space="preserve"> планировк</w:t>
      </w:r>
      <w:r>
        <w:rPr>
          <w:sz w:val="28"/>
          <w:szCs w:val="28"/>
        </w:rPr>
        <w:t>а</w:t>
      </w:r>
      <w:r w:rsidRPr="00211AF3">
        <w:rPr>
          <w:sz w:val="28"/>
          <w:szCs w:val="28"/>
        </w:rPr>
        <w:t xml:space="preserve"> поверхности промышленной площадки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Осями вертикального шахтного ствола называют две горизонтальные прямые, одна из которых параллельна, а другая перпендикулярна основным несущим расстрелам этого ствола. Оси ствола пересекаются в точке, называемой центром ствола, и являются осями симметрии его горизонтального сечения.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proofErr w:type="gramStart"/>
      <w:r w:rsidRPr="00F67B0C">
        <w:rPr>
          <w:sz w:val="28"/>
          <w:szCs w:val="28"/>
        </w:rPr>
        <w:t>Осью подъема вертикального шахтного ствола называют горизонтальную прямую, проходящую через точку, именуемую центром подъема, перпендикулярно оси главного вала подъемной машины.</w:t>
      </w:r>
      <w:proofErr w:type="gramEnd"/>
      <w:r w:rsidRPr="00F67B0C">
        <w:rPr>
          <w:sz w:val="28"/>
          <w:szCs w:val="28"/>
        </w:rPr>
        <w:t xml:space="preserve"> Под центром подъема понимают точку, равноделящую расстояние между осями канатов подъемных сосудов.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Главной осью наклонного шахтного ствола называется прямая, направленная по падению ствола и совпадающая с осью симметрии его горизонтального сечения. Вторая ось наклонного ствола перпендикулярна первой и проходит через условную точку центра ствола, которая задается в проекте.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Осью подъема наклонного шахтного ствола является </w:t>
      </w:r>
      <w:proofErr w:type="gramStart"/>
      <w:r w:rsidRPr="00F67B0C">
        <w:rPr>
          <w:sz w:val="28"/>
          <w:szCs w:val="28"/>
        </w:rPr>
        <w:t>прямая</w:t>
      </w:r>
      <w:proofErr w:type="gramEnd"/>
      <w:r w:rsidRPr="00F67B0C">
        <w:rPr>
          <w:sz w:val="28"/>
          <w:szCs w:val="28"/>
        </w:rPr>
        <w:t>, параллельная главной оси ствола и совпадающая с осью одноколейного пути или серединной расстояния между осями двух колейного пути в стволе.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Вначале строительства шахты маркшейдер на основании проектных данных указывает в натуре и закрепляет центр ствола и его оси (рисунок 4.1). Оси ствола, закрепленные на поверхности, играют важную роль при решении многих маркшейдерских задач, как в процессе строительства шахты, так и при ее эксплуатации: от этих осей ведется разбивка всех поверхностных сооружений, установка и проверка подъемного комплекса (копер, шкивы, подъемная машина) армирование ствола, рассечка околоствольного двора и т.д.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Перенесение в натуру центра шахтного ствола по его координатам может быть произведено одним из способов, рассмотренным в предыдущей лекции, с пунктов геодезической основы.  В целях контроля перенесения центра ствола полярным способом  должно быть произведено не менее чем с двух опорных пунктов,  а способом угловой засечки – не менее чем с трех направлений. Перенесенный центр ствола достаточно закрепить временным знаком, используя для этого отрезок газовой трубы или толстый деревянный кол.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Опорную разбивочную сеть переносят в натуру по предварительно вычисленным проектным координатам в условной системе осей ствола при помощи двух теодолитов, установленных на взаимно перпендикулярных линиях осей ствола шахты.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4629150" cy="38957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4.1 – Выноска в натуру центра и осей ствола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Контроль правильности установки осевых пунктов и пунктов разбивочной сети осуществляется измерением горизонтальных углов между перпендикулярными направлениями сети и проверкой </w:t>
      </w:r>
      <w:proofErr w:type="spellStart"/>
      <w:r w:rsidRPr="00F67B0C">
        <w:rPr>
          <w:sz w:val="28"/>
          <w:szCs w:val="28"/>
        </w:rPr>
        <w:t>створности</w:t>
      </w:r>
      <w:proofErr w:type="spellEnd"/>
      <w:r w:rsidRPr="00F67B0C">
        <w:rPr>
          <w:sz w:val="28"/>
          <w:szCs w:val="28"/>
        </w:rPr>
        <w:t xml:space="preserve"> центров осевых пунктов.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Закрепление осевых пунктов (рисунок 4.2) и пунктов разбивочной сети должно обеспечить их длительную сохранность. Бетонные центры представлены на рисунке 4.2 а. Предпочтительно делать осевые пункты скрытыми, которые для быстрого отыскания следует привязывать к ближайшим местным предметам  и составлять эскиз привязки. </w:t>
      </w:r>
      <w:proofErr w:type="gramStart"/>
      <w:r w:rsidRPr="00F67B0C">
        <w:rPr>
          <w:sz w:val="28"/>
          <w:szCs w:val="28"/>
        </w:rPr>
        <w:t>Осевые</w:t>
      </w:r>
      <w:proofErr w:type="gramEnd"/>
      <w:r w:rsidRPr="00F67B0C">
        <w:rPr>
          <w:sz w:val="28"/>
          <w:szCs w:val="28"/>
        </w:rPr>
        <w:t xml:space="preserve"> могут быть закреплены в фундаментах и капитальных стенах зданий и сооружений на промышленной площадке (рисунок 4.2 б). Металлические пластины с прочерченными направлениями визирных осей теодолитов, закрепленные на верхних гранях центров изображены на рисунке 4.2 в.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  <w:r w:rsidRPr="00F67B0C">
        <w:rPr>
          <w:sz w:val="28"/>
          <w:szCs w:val="28"/>
        </w:rPr>
        <w:t xml:space="preserve">После закрепления осевых пунктов и пунктов разбивочной сети должна быть произведена их съемка, в результате которой определяются координаты каждого </w:t>
      </w:r>
      <w:proofErr w:type="gramStart"/>
      <w:r w:rsidRPr="00F67B0C">
        <w:rPr>
          <w:sz w:val="28"/>
          <w:szCs w:val="28"/>
        </w:rPr>
        <w:t>пункта</w:t>
      </w:r>
      <w:proofErr w:type="gramEnd"/>
      <w:r w:rsidRPr="00F67B0C">
        <w:rPr>
          <w:sz w:val="28"/>
          <w:szCs w:val="28"/>
        </w:rPr>
        <w:t xml:space="preserve"> и составляется каталог координат.</w:t>
      </w:r>
      <w:r w:rsidRPr="00F67B0C">
        <w:rPr>
          <w:b/>
          <w:sz w:val="28"/>
          <w:szCs w:val="28"/>
        </w:rPr>
        <w:t xml:space="preserve"> 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lastRenderedPageBreak/>
        <w:drawing>
          <wp:inline distT="0" distB="0" distL="0" distR="0">
            <wp:extent cx="5943600" cy="3886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4.2 – Центры осевых пунктов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</w:p>
    <w:p w:rsidR="00CB7627" w:rsidRDefault="00CB7627" w:rsidP="00CB7627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945B0">
        <w:rPr>
          <w:sz w:val="28"/>
          <w:szCs w:val="28"/>
        </w:rPr>
        <w:t>Вертикальной планировкой поверхности промышленной площадки</w:t>
      </w:r>
      <w:r w:rsidRPr="00F67B0C">
        <w:rPr>
          <w:sz w:val="28"/>
          <w:szCs w:val="28"/>
        </w:rPr>
        <w:t xml:space="preserve"> называются работы, в результате которых отдельным участкам земли придается заданная в проекте форма. </w:t>
      </w:r>
    </w:p>
    <w:p w:rsidR="00CB7627" w:rsidRPr="00F67B0C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Планировка участков, предназначенных для строительства, производится на основании технического проекта. Работы при планировке слагаются из следующих этапов.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B7627" w:rsidRPr="004945B0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</w:t>
      </w:r>
      <w:r w:rsidRPr="004945B0">
        <w:rPr>
          <w:sz w:val="28"/>
          <w:szCs w:val="28"/>
        </w:rPr>
        <w:t>Разбивка контура промышленной площадки. Перенесение в натуру контура полезной площади производится по углам и длине сторон, указанным в техническом проекте. Угловые точки контура закрепляют и производят контрольные измерения.</w:t>
      </w:r>
    </w:p>
    <w:p w:rsidR="00CB7627" w:rsidRPr="004945B0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945B0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4945B0">
        <w:rPr>
          <w:sz w:val="28"/>
          <w:szCs w:val="28"/>
        </w:rPr>
        <w:t xml:space="preserve"> Создание в натуре  системы опорных пунктов,  положение которых предварительно намечается на топографическом плане поверхности. В зависимости от конфигурации определяемого контура, его рельефа, степени </w:t>
      </w:r>
      <w:proofErr w:type="spellStart"/>
      <w:r w:rsidRPr="004945B0">
        <w:rPr>
          <w:sz w:val="28"/>
          <w:szCs w:val="28"/>
        </w:rPr>
        <w:t>застроенности</w:t>
      </w:r>
      <w:proofErr w:type="spellEnd"/>
      <w:r w:rsidRPr="004945B0">
        <w:rPr>
          <w:sz w:val="28"/>
          <w:szCs w:val="28"/>
        </w:rPr>
        <w:t xml:space="preserve"> опорная сеть может быть построена в виде сетки квадратов, радиальной сетки, продольной трассы с поперечниками и расположением пунктов в произвольном порядке.</w:t>
      </w:r>
    </w:p>
    <w:p w:rsidR="00CB7627" w:rsidRPr="004945B0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945B0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4945B0">
        <w:rPr>
          <w:sz w:val="28"/>
          <w:szCs w:val="28"/>
        </w:rPr>
        <w:t xml:space="preserve"> Определение абсолютных отметок опорной сети. Отметки определяют из геометрического нивелирования и по ним на плане крупного масштаба (1:500) изображают рельеф существующей поверхности с сечением горизонталей через 0,25–0,5 м.</w:t>
      </w:r>
    </w:p>
    <w:p w:rsidR="00CB7627" w:rsidRPr="004945B0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945B0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4945B0">
        <w:rPr>
          <w:sz w:val="28"/>
          <w:szCs w:val="28"/>
        </w:rPr>
        <w:t xml:space="preserve"> Определение проектных отметок опорных пунктов.  </w:t>
      </w:r>
    </w:p>
    <w:p w:rsidR="00CB7627" w:rsidRPr="004945B0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945B0">
        <w:rPr>
          <w:sz w:val="28"/>
          <w:szCs w:val="28"/>
        </w:rPr>
        <w:lastRenderedPageBreak/>
        <w:t>5</w:t>
      </w:r>
      <w:r>
        <w:rPr>
          <w:sz w:val="28"/>
          <w:szCs w:val="28"/>
        </w:rPr>
        <w:t>)</w:t>
      </w:r>
      <w:r w:rsidRPr="004945B0">
        <w:rPr>
          <w:sz w:val="28"/>
          <w:szCs w:val="28"/>
        </w:rPr>
        <w:t xml:space="preserve"> Определение рабочих отметок, указывающих высоту насыпки или глубину срезки грунта в каждой вершине опорной сетки,  производится по разности фактических и проектных отметок вершин квадратов.</w:t>
      </w:r>
    </w:p>
    <w:p w:rsidR="00CB7627" w:rsidRPr="004945B0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945B0">
        <w:rPr>
          <w:sz w:val="28"/>
          <w:szCs w:val="28"/>
        </w:rPr>
        <w:t>6</w:t>
      </w:r>
      <w:r>
        <w:rPr>
          <w:sz w:val="28"/>
          <w:szCs w:val="28"/>
        </w:rPr>
        <w:t>)</w:t>
      </w:r>
      <w:r w:rsidRPr="004945B0">
        <w:rPr>
          <w:sz w:val="28"/>
          <w:szCs w:val="28"/>
        </w:rPr>
        <w:t xml:space="preserve"> Определение объема земляных работ, который может быть подсчитан  по глубине центров квадратов сетки, разбитой для планировки.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4945B0">
        <w:rPr>
          <w:sz w:val="28"/>
          <w:szCs w:val="28"/>
        </w:rPr>
        <w:t>7</w:t>
      </w:r>
      <w:r>
        <w:rPr>
          <w:sz w:val="28"/>
          <w:szCs w:val="28"/>
        </w:rPr>
        <w:t>)</w:t>
      </w:r>
      <w:r w:rsidRPr="004945B0">
        <w:rPr>
          <w:sz w:val="28"/>
          <w:szCs w:val="28"/>
        </w:rPr>
        <w:t xml:space="preserve"> Маркшейдерская проверка выполненных земляных работ, сводится к восстановлению</w:t>
      </w:r>
      <w:r w:rsidRPr="00F67B0C">
        <w:rPr>
          <w:sz w:val="28"/>
          <w:szCs w:val="28"/>
        </w:rPr>
        <w:t xml:space="preserve"> точек обоснования, на планируемой площади, определению отметок нового рельефа планируемого участка и сопоставлению его формы </w:t>
      </w:r>
      <w:proofErr w:type="gramStart"/>
      <w:r w:rsidRPr="00F67B0C">
        <w:rPr>
          <w:sz w:val="28"/>
          <w:szCs w:val="28"/>
        </w:rPr>
        <w:t>с</w:t>
      </w:r>
      <w:proofErr w:type="gramEnd"/>
      <w:r w:rsidRPr="00F67B0C">
        <w:rPr>
          <w:sz w:val="28"/>
          <w:szCs w:val="28"/>
        </w:rPr>
        <w:t xml:space="preserve"> заданной по проекту.</w:t>
      </w: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B7627" w:rsidRDefault="00CB7627" w:rsidP="00CB762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B7627" w:rsidRPr="00EF66DF" w:rsidRDefault="00CB7627" w:rsidP="00CB7627">
      <w:pPr>
        <w:shd w:val="clear" w:color="auto" w:fill="FFFFFF"/>
        <w:tabs>
          <w:tab w:val="left" w:pos="1100"/>
        </w:tabs>
        <w:ind w:right="-72"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</w:t>
      </w:r>
    </w:p>
    <w:p w:rsidR="00CB7627" w:rsidRPr="00EF66DF" w:rsidRDefault="00CB7627" w:rsidP="00CB7627">
      <w:pPr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sz w:val="28"/>
          <w:szCs w:val="28"/>
        </w:rPr>
        <w:t xml:space="preserve">1. </w:t>
      </w:r>
      <w:r w:rsidRPr="00EF66DF">
        <w:rPr>
          <w:spacing w:val="-2"/>
          <w:sz w:val="28"/>
          <w:szCs w:val="28"/>
        </w:rPr>
        <w:t>Маркшейдерское дело: Учебник для вузов/ Д.Н. Оглоблин, Г.И. Те-</w:t>
      </w:r>
      <w:proofErr w:type="spellStart"/>
      <w:r w:rsidRPr="00EF66DF">
        <w:rPr>
          <w:spacing w:val="-2"/>
          <w:sz w:val="28"/>
          <w:szCs w:val="28"/>
        </w:rPr>
        <w:t>расименко</w:t>
      </w:r>
      <w:proofErr w:type="spellEnd"/>
      <w:r w:rsidRPr="00EF66DF">
        <w:rPr>
          <w:spacing w:val="-2"/>
          <w:sz w:val="28"/>
          <w:szCs w:val="28"/>
        </w:rPr>
        <w:t xml:space="preserve">, А.Г. Акимов и </w:t>
      </w:r>
      <w:proofErr w:type="spellStart"/>
      <w:proofErr w:type="gramStart"/>
      <w:r w:rsidRPr="00EF66DF">
        <w:rPr>
          <w:spacing w:val="-2"/>
          <w:sz w:val="28"/>
          <w:szCs w:val="28"/>
        </w:rPr>
        <w:t>др</w:t>
      </w:r>
      <w:proofErr w:type="spellEnd"/>
      <w:proofErr w:type="gramEnd"/>
      <w:r w:rsidRPr="00EF66DF">
        <w:rPr>
          <w:spacing w:val="-2"/>
          <w:sz w:val="28"/>
          <w:szCs w:val="28"/>
        </w:rPr>
        <w:t xml:space="preserve"> -3-е изд., </w:t>
      </w:r>
      <w:proofErr w:type="spellStart"/>
      <w:r w:rsidRPr="00EF66DF">
        <w:rPr>
          <w:spacing w:val="-2"/>
          <w:sz w:val="28"/>
          <w:szCs w:val="28"/>
        </w:rPr>
        <w:t>перераб</w:t>
      </w:r>
      <w:proofErr w:type="spellEnd"/>
      <w:r w:rsidRPr="00EF66DF">
        <w:rPr>
          <w:spacing w:val="-2"/>
          <w:sz w:val="28"/>
          <w:szCs w:val="28"/>
        </w:rPr>
        <w:t xml:space="preserve">. и доп.— </w:t>
      </w:r>
      <w:proofErr w:type="spellStart"/>
      <w:r w:rsidRPr="00EF66DF">
        <w:rPr>
          <w:spacing w:val="-2"/>
          <w:sz w:val="28"/>
          <w:szCs w:val="28"/>
        </w:rPr>
        <w:t>М.:Недра</w:t>
      </w:r>
      <w:proofErr w:type="spellEnd"/>
      <w:r w:rsidRPr="00EF66DF">
        <w:rPr>
          <w:spacing w:val="-2"/>
          <w:sz w:val="28"/>
          <w:szCs w:val="28"/>
        </w:rPr>
        <w:t>, 1981—704с.</w:t>
      </w: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2B1"/>
    <w:rsid w:val="009E32B1"/>
    <w:rsid w:val="00A16D91"/>
    <w:rsid w:val="00CB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6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762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7627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6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762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7627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828</Words>
  <Characters>4726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2015-09-03T02:30:00Z</dcterms:created>
  <dcterms:modified xsi:type="dcterms:W3CDTF">2015-09-03T02:30:00Z</dcterms:modified>
</cp:coreProperties>
</file>